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672C15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5pt;height:41.85pt;visibility:visible">
            <v:imagedata r:id="rId5" o:title="Герб Харута"/>
          </v:shape>
        </w:pict>
      </w:r>
    </w:p>
    <w:p w:rsidR="007F474A" w:rsidRPr="00C72065" w:rsidRDefault="00672C15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Администрация муниципального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="007F474A"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="007F474A"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672C15">
        <w:rPr>
          <w:rFonts w:ascii="Times New Roman" w:hAnsi="Times New Roman"/>
          <w:b/>
          <w:sz w:val="28"/>
          <w:szCs w:val="28"/>
          <w:u w:val="single"/>
        </w:rPr>
        <w:t>12.10.2020 г. № 104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672C15" w:rsidRDefault="00672C15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C15">
              <w:rPr>
                <w:rFonts w:ascii="Times New Roman" w:hAnsi="Times New Roman"/>
                <w:b/>
                <w:sz w:val="28"/>
                <w:szCs w:val="28"/>
              </w:rPr>
              <w:t>Об установлении средних условий уровня благоустройства, конструктивных и технических параметров жилых домов в муниципальном образовании «</w:t>
            </w:r>
            <w:proofErr w:type="spellStart"/>
            <w:r w:rsidRPr="00672C15">
              <w:rPr>
                <w:rFonts w:ascii="Times New Roman" w:hAnsi="Times New Roman"/>
                <w:b/>
                <w:sz w:val="28"/>
                <w:szCs w:val="28"/>
              </w:rPr>
              <w:t>Хоседа-Хардский</w:t>
            </w:r>
            <w:proofErr w:type="spellEnd"/>
            <w:r w:rsidRPr="00672C15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сельсовет» </w:t>
            </w:r>
          </w:p>
          <w:p w:rsidR="00382E98" w:rsidRPr="00672C15" w:rsidRDefault="00672C15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672C15">
              <w:rPr>
                <w:rFonts w:ascii="Times New Roman" w:hAnsi="Times New Roman"/>
                <w:b/>
                <w:sz w:val="28"/>
                <w:szCs w:val="28"/>
              </w:rPr>
              <w:t>Ненецкого автономного округа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672C15" w:rsidRPr="00672C15" w:rsidRDefault="00672C15" w:rsidP="00672C15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2C15">
        <w:rPr>
          <w:rFonts w:ascii="Times New Roman" w:hAnsi="Times New Roman"/>
          <w:sz w:val="28"/>
          <w:szCs w:val="28"/>
        </w:rPr>
        <w:t>В соответствии с частью 6 статьей 159 Жилищного кодекса Российской Федерации, Администрация муниципального образования «</w:t>
      </w:r>
      <w:proofErr w:type="spellStart"/>
      <w:r w:rsidRPr="00672C15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672C15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 </w:t>
      </w:r>
      <w:r w:rsidRPr="00672C15">
        <w:rPr>
          <w:rFonts w:ascii="Times New Roman" w:hAnsi="Times New Roman"/>
          <w:b/>
          <w:sz w:val="28"/>
          <w:szCs w:val="28"/>
        </w:rPr>
        <w:t>ПОСТАНОВЛЯЕТ</w:t>
      </w:r>
      <w:r w:rsidRPr="00672C15">
        <w:rPr>
          <w:rFonts w:ascii="Times New Roman" w:hAnsi="Times New Roman"/>
          <w:sz w:val="28"/>
          <w:szCs w:val="28"/>
        </w:rPr>
        <w:t>:</w:t>
      </w:r>
    </w:p>
    <w:p w:rsidR="00672C15" w:rsidRPr="00672C15" w:rsidRDefault="00672C15" w:rsidP="00672C15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72C15" w:rsidRPr="00672C15" w:rsidRDefault="00672C15" w:rsidP="00672C15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2C15">
        <w:rPr>
          <w:rFonts w:ascii="Times New Roman" w:hAnsi="Times New Roman"/>
          <w:sz w:val="28"/>
          <w:szCs w:val="28"/>
        </w:rPr>
        <w:t>1. Установить средние условия уровня благоустройства, конструктивных и технических параметров жилых домов в муниципальном образовании «</w:t>
      </w:r>
      <w:proofErr w:type="spellStart"/>
      <w:r w:rsidRPr="00672C15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672C15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округа:</w:t>
      </w:r>
    </w:p>
    <w:p w:rsidR="00672C15" w:rsidRPr="00672C15" w:rsidRDefault="00672C15" w:rsidP="00672C15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2C15">
        <w:rPr>
          <w:rFonts w:ascii="Times New Roman" w:hAnsi="Times New Roman"/>
          <w:sz w:val="28"/>
          <w:szCs w:val="28"/>
        </w:rPr>
        <w:t>с централизованным электроснабжением, с печным или водяным отоплением (от центральной котельной или индивидуального котла), без горячего водоснабжения, без водопровода, с локальной канализацией.</w:t>
      </w:r>
    </w:p>
    <w:p w:rsidR="00672C15" w:rsidRPr="00672C15" w:rsidRDefault="00672C15" w:rsidP="00672C15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2C15">
        <w:rPr>
          <w:rFonts w:ascii="Times New Roman" w:hAnsi="Times New Roman"/>
          <w:sz w:val="28"/>
          <w:szCs w:val="28"/>
        </w:rPr>
        <w:t>2</w:t>
      </w:r>
      <w:r w:rsidRPr="00672C15">
        <w:rPr>
          <w:rFonts w:ascii="Times New Roman" w:hAnsi="Times New Roman"/>
          <w:sz w:val="28"/>
          <w:szCs w:val="28"/>
        </w:rPr>
        <w:t>. Настоящее постановление вступает в силу после его</w:t>
      </w:r>
      <w:r w:rsidRPr="00672C15">
        <w:rPr>
          <w:rFonts w:ascii="Times New Roman" w:hAnsi="Times New Roman"/>
          <w:sz w:val="28"/>
          <w:szCs w:val="28"/>
        </w:rPr>
        <w:t xml:space="preserve"> </w:t>
      </w:r>
      <w:r w:rsidRPr="00672C15">
        <w:rPr>
          <w:rFonts w:ascii="Times New Roman" w:hAnsi="Times New Roman"/>
          <w:sz w:val="28"/>
          <w:szCs w:val="28"/>
        </w:rPr>
        <w:t xml:space="preserve">официального опубликования (обнародования). </w:t>
      </w:r>
    </w:p>
    <w:p w:rsidR="00672C15" w:rsidRPr="00672C15" w:rsidRDefault="00672C15" w:rsidP="00672C15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72C15" w:rsidRPr="00672C15" w:rsidRDefault="00B031F0" w:rsidP="00672C15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2C15">
        <w:rPr>
          <w:rFonts w:ascii="Times New Roman" w:hAnsi="Times New Roman"/>
          <w:sz w:val="28"/>
          <w:szCs w:val="28"/>
        </w:rPr>
        <w:t>Глава</w:t>
      </w:r>
      <w:r w:rsidR="00672C15" w:rsidRPr="00672C15">
        <w:rPr>
          <w:rFonts w:ascii="Times New Roman" w:hAnsi="Times New Roman"/>
          <w:sz w:val="28"/>
          <w:szCs w:val="28"/>
        </w:rPr>
        <w:t xml:space="preserve"> </w:t>
      </w:r>
      <w:r w:rsidR="00B77961" w:rsidRPr="00672C15">
        <w:rPr>
          <w:rFonts w:ascii="Times New Roman" w:hAnsi="Times New Roman"/>
          <w:sz w:val="28"/>
          <w:szCs w:val="28"/>
        </w:rPr>
        <w:t>МО</w:t>
      </w:r>
    </w:p>
    <w:p w:rsidR="007F474A" w:rsidRPr="00672C15" w:rsidRDefault="00B77961" w:rsidP="00672C15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2C15">
        <w:rPr>
          <w:rFonts w:ascii="Times New Roman" w:hAnsi="Times New Roman"/>
          <w:sz w:val="28"/>
          <w:szCs w:val="28"/>
        </w:rPr>
        <w:t xml:space="preserve"> </w:t>
      </w:r>
      <w:r w:rsidR="007F474A" w:rsidRPr="00672C15">
        <w:rPr>
          <w:rFonts w:ascii="Times New Roman" w:hAnsi="Times New Roman"/>
          <w:sz w:val="28"/>
          <w:szCs w:val="28"/>
        </w:rPr>
        <w:t>«</w:t>
      </w:r>
      <w:proofErr w:type="spellStart"/>
      <w:r w:rsidR="007F474A" w:rsidRPr="00672C15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="007F474A" w:rsidRPr="00672C15">
        <w:rPr>
          <w:rFonts w:ascii="Times New Roman" w:hAnsi="Times New Roman"/>
          <w:sz w:val="28"/>
          <w:szCs w:val="28"/>
        </w:rPr>
        <w:t xml:space="preserve"> сельсовет» НАО</w:t>
      </w:r>
      <w:r w:rsidR="007F474A" w:rsidRPr="00672C15">
        <w:rPr>
          <w:rFonts w:ascii="Times New Roman" w:hAnsi="Times New Roman"/>
          <w:sz w:val="28"/>
          <w:szCs w:val="28"/>
        </w:rPr>
        <w:tab/>
      </w:r>
      <w:r w:rsidR="007F474A" w:rsidRPr="00672C15">
        <w:rPr>
          <w:rFonts w:ascii="Times New Roman" w:hAnsi="Times New Roman"/>
          <w:sz w:val="28"/>
          <w:szCs w:val="28"/>
        </w:rPr>
        <w:tab/>
      </w:r>
      <w:r w:rsidR="007F474A" w:rsidRPr="00672C15">
        <w:rPr>
          <w:rFonts w:ascii="Times New Roman" w:hAnsi="Times New Roman"/>
          <w:sz w:val="28"/>
          <w:szCs w:val="28"/>
        </w:rPr>
        <w:tab/>
      </w:r>
      <w:r w:rsidR="007F474A" w:rsidRPr="00672C15">
        <w:rPr>
          <w:rFonts w:ascii="Times New Roman" w:hAnsi="Times New Roman"/>
          <w:sz w:val="28"/>
          <w:szCs w:val="28"/>
        </w:rPr>
        <w:tab/>
      </w:r>
      <w:r w:rsidR="00321AC0" w:rsidRPr="00672C15">
        <w:rPr>
          <w:rFonts w:ascii="Times New Roman" w:hAnsi="Times New Roman"/>
          <w:sz w:val="28"/>
          <w:szCs w:val="28"/>
        </w:rPr>
        <w:t xml:space="preserve">    </w:t>
      </w:r>
      <w:r w:rsidRPr="00672C15">
        <w:rPr>
          <w:rFonts w:ascii="Times New Roman" w:hAnsi="Times New Roman"/>
          <w:sz w:val="28"/>
          <w:szCs w:val="28"/>
        </w:rPr>
        <w:t xml:space="preserve">   </w:t>
      </w:r>
      <w:r w:rsidR="00FD5DD6" w:rsidRPr="00672C15">
        <w:rPr>
          <w:rFonts w:ascii="Times New Roman" w:hAnsi="Times New Roman"/>
          <w:sz w:val="28"/>
          <w:szCs w:val="28"/>
        </w:rPr>
        <w:t xml:space="preserve"> </w:t>
      </w:r>
      <w:r w:rsidR="00672C15" w:rsidRPr="00672C15">
        <w:rPr>
          <w:rFonts w:ascii="Times New Roman" w:hAnsi="Times New Roman"/>
          <w:sz w:val="28"/>
          <w:szCs w:val="28"/>
        </w:rPr>
        <w:t xml:space="preserve">              </w:t>
      </w:r>
      <w:r w:rsidR="007F474A" w:rsidRPr="00672C15">
        <w:rPr>
          <w:rFonts w:ascii="Times New Roman" w:hAnsi="Times New Roman"/>
          <w:sz w:val="28"/>
          <w:szCs w:val="28"/>
        </w:rPr>
        <w:t>А</w:t>
      </w:r>
      <w:r w:rsidR="00672C15" w:rsidRPr="00672C15">
        <w:rPr>
          <w:rFonts w:ascii="Times New Roman" w:hAnsi="Times New Roman"/>
          <w:sz w:val="28"/>
          <w:szCs w:val="28"/>
        </w:rPr>
        <w:t>.</w:t>
      </w:r>
      <w:r w:rsidR="00B031F0" w:rsidRPr="00672C15">
        <w:rPr>
          <w:rFonts w:ascii="Times New Roman" w:hAnsi="Times New Roman"/>
          <w:sz w:val="28"/>
          <w:szCs w:val="28"/>
        </w:rPr>
        <w:t>Н. Танзов</w:t>
      </w:r>
    </w:p>
    <w:sectPr w:rsidR="007F474A" w:rsidRPr="00672C15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447C"/>
    <w:rsid w:val="001C1918"/>
    <w:rsid w:val="0020515B"/>
    <w:rsid w:val="002418A3"/>
    <w:rsid w:val="002F78A6"/>
    <w:rsid w:val="00321AC0"/>
    <w:rsid w:val="00382E98"/>
    <w:rsid w:val="003840FB"/>
    <w:rsid w:val="003E385D"/>
    <w:rsid w:val="003E627D"/>
    <w:rsid w:val="00416529"/>
    <w:rsid w:val="00554DE1"/>
    <w:rsid w:val="0066001B"/>
    <w:rsid w:val="00672C15"/>
    <w:rsid w:val="006F3AB4"/>
    <w:rsid w:val="00731B38"/>
    <w:rsid w:val="007472B0"/>
    <w:rsid w:val="00757AF2"/>
    <w:rsid w:val="0078028B"/>
    <w:rsid w:val="007D3B3C"/>
    <w:rsid w:val="007F474A"/>
    <w:rsid w:val="00855D57"/>
    <w:rsid w:val="00873DE2"/>
    <w:rsid w:val="008956E6"/>
    <w:rsid w:val="009647C1"/>
    <w:rsid w:val="0097035B"/>
    <w:rsid w:val="009756C1"/>
    <w:rsid w:val="0098493B"/>
    <w:rsid w:val="009D75A4"/>
    <w:rsid w:val="00A509B8"/>
    <w:rsid w:val="00A5268C"/>
    <w:rsid w:val="00A83EEC"/>
    <w:rsid w:val="00AA5BD1"/>
    <w:rsid w:val="00AC4153"/>
    <w:rsid w:val="00AD7E1E"/>
    <w:rsid w:val="00B031F0"/>
    <w:rsid w:val="00B30718"/>
    <w:rsid w:val="00B608FF"/>
    <w:rsid w:val="00B77961"/>
    <w:rsid w:val="00BE2A62"/>
    <w:rsid w:val="00BE5CDB"/>
    <w:rsid w:val="00C40A60"/>
    <w:rsid w:val="00CB5D84"/>
    <w:rsid w:val="00CC613D"/>
    <w:rsid w:val="00D02A74"/>
    <w:rsid w:val="00D05C06"/>
    <w:rsid w:val="00D05D03"/>
    <w:rsid w:val="00D07F61"/>
    <w:rsid w:val="00D669C4"/>
    <w:rsid w:val="00D84E15"/>
    <w:rsid w:val="00DD0C7E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3FCBD1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ШОО</cp:lastModifiedBy>
  <cp:revision>46</cp:revision>
  <cp:lastPrinted>2020-10-14T12:09:00Z</cp:lastPrinted>
  <dcterms:created xsi:type="dcterms:W3CDTF">2014-05-14T07:27:00Z</dcterms:created>
  <dcterms:modified xsi:type="dcterms:W3CDTF">2020-10-14T12:10:00Z</dcterms:modified>
</cp:coreProperties>
</file>