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CA" w:rsidRDefault="002967CA" w:rsidP="003C1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C16C6" w:rsidRPr="003C16C6" w:rsidRDefault="003C16C6" w:rsidP="003C1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16C6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F637CB" wp14:editId="01C76647">
            <wp:extent cx="428625" cy="534035"/>
            <wp:effectExtent l="0" t="0" r="9525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C6" w:rsidRPr="003C16C6" w:rsidRDefault="003C16C6" w:rsidP="003C16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6C6" w:rsidRPr="003C16C6" w:rsidRDefault="003C16C6" w:rsidP="003C16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СЕЛЬСКОГО ПОСЕЛЕНИЯ</w:t>
      </w:r>
    </w:p>
    <w:p w:rsidR="003C16C6" w:rsidRPr="003C16C6" w:rsidRDefault="003C16C6" w:rsidP="003C16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«ХОСЕДА-ХАРДСКИЙ СЕЛЬСОВЕТ» ЗАПОЛЯРНОГО РАЙОНА</w:t>
      </w:r>
    </w:p>
    <w:p w:rsidR="003C16C6" w:rsidRPr="003C16C6" w:rsidRDefault="003C16C6" w:rsidP="003C16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:rsidR="003C16C6" w:rsidRPr="003C16C6" w:rsidRDefault="003C16C6" w:rsidP="003C16C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6C6" w:rsidRPr="003C16C6" w:rsidRDefault="003C16C6" w:rsidP="003C16C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Первое </w:t>
      </w:r>
      <w:r w:rsidRPr="003C16C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</w:t>
      </w:r>
      <w:r w:rsidRPr="003C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-го созыва</w:t>
      </w:r>
    </w:p>
    <w:p w:rsidR="003C16C6" w:rsidRPr="003C16C6" w:rsidRDefault="003C16C6" w:rsidP="003C16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:rsidR="003C16C6" w:rsidRPr="003C16C6" w:rsidRDefault="003C16C6" w:rsidP="003C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C16C6" w:rsidRPr="003C16C6" w:rsidRDefault="003C16C6" w:rsidP="003C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90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октября </w:t>
      </w:r>
      <w:r w:rsidRPr="003C1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2022 года № </w:t>
      </w:r>
      <w:r w:rsidR="00290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3C16C6" w:rsidRPr="003C16C6" w:rsidRDefault="003C16C6" w:rsidP="003C1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EA8" w:rsidRPr="00F05EA8" w:rsidRDefault="00F05EA8" w:rsidP="00F05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05EA8" w:rsidRPr="00F05EA8" w:rsidRDefault="002967CA" w:rsidP="00F05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 УТВЕРЖДЕНИИ ПОРЯДКА ОПРЕДЕЛЕНИЯ РАЗМЕРА </w:t>
      </w:r>
      <w:r w:rsidR="00F05EA8" w:rsidRPr="00F05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АРЕНДНОЙ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ПЛАТЫ ЗА </w:t>
      </w:r>
      <w:r w:rsidR="00F05EA8" w:rsidRPr="00F05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ЗЕМЕЛЬНЫЕ УЧАСТКИ,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НАХОДЯЩИЕСЯ В СОБСТВЕННОСТИ</w:t>
      </w:r>
      <w:r w:rsidR="00F05EA8" w:rsidRPr="00F05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СЕ</w:t>
      </w:r>
      <w:r w:rsidR="005D5E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ЛЬСКОГО ПОСЕЛЕНИЯ «ХОСЕДА-ХАРДСКИЙ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СЕЛЬСОВЕТ» ЗАПОЛЯРНОГО РАЙОНА НЕНЕЦКОГО АВТОНОМНОГО ОКРУГА ПРИ ПРЕДОСТАВЛЕНИ ИХ В АРЕНДУ</w:t>
      </w:r>
      <w:r w:rsidR="00F05EA8" w:rsidRPr="00F05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БЕЗ ПРОВЕДЕНИЯ ТОРГОВ</w:t>
      </w: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05EA8" w:rsidRPr="00F05EA8" w:rsidRDefault="00F05EA8" w:rsidP="00F05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5EA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Земельным </w:t>
      </w:r>
      <w:hyperlink r:id="rId8" w:history="1">
        <w:r w:rsidRPr="00F05EA8">
          <w:rPr>
            <w:rFonts w:ascii="Times New Roman" w:eastAsia="Calibri" w:hAnsi="Times New Roman" w:cs="Times New Roman"/>
            <w:color w:val="000000"/>
            <w:sz w:val="26"/>
            <w:szCs w:val="26"/>
          </w:rPr>
          <w:t>кодексом</w:t>
        </w:r>
      </w:hyperlink>
      <w:r w:rsidRPr="00F05EA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Российской Федерации, Гражданским </w:t>
      </w:r>
      <w:hyperlink r:id="rId9" w:history="1">
        <w:r w:rsidRPr="00F05EA8">
          <w:rPr>
            <w:rFonts w:ascii="Times New Roman" w:eastAsia="Calibri" w:hAnsi="Times New Roman" w:cs="Times New Roman"/>
            <w:color w:val="000000"/>
            <w:sz w:val="26"/>
            <w:szCs w:val="26"/>
          </w:rPr>
          <w:t>кодексом</w:t>
        </w:r>
      </w:hyperlink>
      <w:r w:rsidRPr="00F05EA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Российской Федерации, </w:t>
      </w:r>
      <w:hyperlink r:id="rId10" w:history="1">
        <w:r w:rsidRPr="00F05EA8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законом</w:t>
        </w:r>
      </w:hyperlink>
      <w:r w:rsidRPr="00F05EA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Ненецкого автономного округа от 29.12.2005 N 671-ОЗ "О регулировании земельных отношений на территории Ненецкого автономного округа", </w:t>
      </w:r>
      <w:hyperlink r:id="rId11" w:history="1">
        <w:r w:rsidRPr="00F05EA8">
          <w:rPr>
            <w:rFonts w:ascii="Times New Roman" w:eastAsia="Calibri" w:hAnsi="Times New Roman" w:cs="Times New Roman"/>
            <w:color w:val="000000"/>
            <w:sz w:val="26"/>
            <w:szCs w:val="26"/>
          </w:rPr>
          <w:t>постановлением</w:t>
        </w:r>
      </w:hyperlink>
      <w:r w:rsidRPr="00F05EA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Правительства Российской Федерации от 16.07.2009 N 582 "</w:t>
      </w:r>
      <w:r w:rsidRPr="00F05EA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Pr="00F05EA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",  </w:t>
      </w:r>
      <w:r w:rsidRPr="00F05EA8">
        <w:rPr>
          <w:rFonts w:ascii="Times New Roman" w:eastAsia="Calibri" w:hAnsi="Times New Roman" w:cs="Times New Roman"/>
          <w:sz w:val="26"/>
          <w:szCs w:val="26"/>
        </w:rPr>
        <w:t>Совет депутатов С</w:t>
      </w:r>
      <w:r w:rsidR="003C16C6" w:rsidRPr="002967CA">
        <w:rPr>
          <w:rFonts w:ascii="Times New Roman" w:eastAsia="Calibri" w:hAnsi="Times New Roman" w:cs="Times New Roman"/>
          <w:sz w:val="26"/>
          <w:szCs w:val="26"/>
        </w:rPr>
        <w:t>ельского поселения «Хоседа-Хардский</w:t>
      </w:r>
      <w:r w:rsidRPr="00F05EA8"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 РЕШИЛ:</w:t>
      </w:r>
    </w:p>
    <w:p w:rsidR="00F05EA8" w:rsidRPr="00F05EA8" w:rsidRDefault="00F05EA8" w:rsidP="00F05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05EA8" w:rsidRPr="002967CA" w:rsidRDefault="00F05EA8" w:rsidP="00F05E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Утвердить прилагаемый </w:t>
      </w:r>
      <w:hyperlink w:anchor="P46" w:history="1">
        <w:r w:rsidRPr="00F05EA8">
          <w:rPr>
            <w:rFonts w:ascii="Times New Roman" w:eastAsia="Calibri" w:hAnsi="Times New Roman" w:cs="Times New Roman"/>
            <w:color w:val="000000"/>
            <w:sz w:val="26"/>
            <w:szCs w:val="26"/>
          </w:rPr>
          <w:t>Порядок</w:t>
        </w:r>
      </w:hyperlink>
      <w:r w:rsidRPr="00F05EA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05EA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определения размера арендной платы за земельные участки, находящиеся в собственности </w:t>
      </w:r>
      <w:r w:rsidR="0022407B" w:rsidRPr="002967CA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 «Хоседа-Хардский</w:t>
      </w:r>
      <w:r w:rsidRPr="00F05EA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F05EA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при предоставлении их в аренду без проведения торгов.</w:t>
      </w:r>
    </w:p>
    <w:p w:rsidR="00F05EA8" w:rsidRPr="00F05EA8" w:rsidRDefault="003C16C6" w:rsidP="002967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967C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Признать утратившим силу Решение Совета депутатов муниципального образования «</w:t>
      </w:r>
      <w:r w:rsidRPr="002967CA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2967C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 НАО от 06.07.2017 № 195 «</w:t>
      </w:r>
      <w:hyperlink w:anchor="P46" w:history="1">
        <w:r w:rsidR="0022407B" w:rsidRPr="00F05EA8">
          <w:rPr>
            <w:rFonts w:ascii="Times New Roman" w:eastAsia="Calibri" w:hAnsi="Times New Roman" w:cs="Times New Roman"/>
            <w:color w:val="000000"/>
            <w:sz w:val="26"/>
            <w:szCs w:val="26"/>
          </w:rPr>
          <w:t>Порядок</w:t>
        </w:r>
      </w:hyperlink>
      <w:r w:rsidR="0022407B" w:rsidRPr="00F05EA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2407B" w:rsidRPr="00F05EA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определения размера арендной платы за земельные участки, находящиеся в собственности </w:t>
      </w:r>
      <w:r w:rsidR="0022407B" w:rsidRPr="002967CA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муниципального образования «Хоседа-Хардский</w:t>
      </w:r>
      <w:r w:rsidR="0022407B" w:rsidRPr="00F05EA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сельсовет»</w:t>
      </w:r>
      <w:r w:rsidR="0022407B" w:rsidRPr="002967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Ненецкого автономного округа</w:t>
      </w:r>
      <w:r w:rsidRPr="002967C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</w:t>
      </w:r>
      <w:r w:rsidR="0022407B" w:rsidRPr="002967C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F05EA8" w:rsidRPr="00F05EA8" w:rsidRDefault="00F05EA8" w:rsidP="00F05EA8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05E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F05EA8" w:rsidRPr="00F05EA8" w:rsidRDefault="00F05EA8" w:rsidP="002967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6"/>
          <w:szCs w:val="26"/>
        </w:rPr>
      </w:pPr>
    </w:p>
    <w:p w:rsidR="0022407B" w:rsidRPr="002967CA" w:rsidRDefault="0022407B" w:rsidP="00F05E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05EA8" w:rsidRPr="00F05EA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F05EA8" w:rsidRPr="00F05EA8" w:rsidRDefault="0022407B" w:rsidP="00F05E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7CA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</w:t>
      </w:r>
      <w:r w:rsidR="00F05EA8" w:rsidRPr="00F05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ЗР НАО                </w:t>
      </w:r>
      <w:r w:rsidRPr="00296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А.Н.Танзов</w:t>
      </w:r>
      <w:r w:rsidR="00F05EA8" w:rsidRPr="00F05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:rsidR="00F05EA8" w:rsidRPr="00F05EA8" w:rsidRDefault="00F05EA8" w:rsidP="00F05EA8">
      <w:pPr>
        <w:spacing w:after="200" w:line="276" w:lineRule="auto"/>
        <w:ind w:left="900"/>
        <w:rPr>
          <w:rFonts w:ascii="Calibri" w:eastAsia="Calibri" w:hAnsi="Calibri" w:cs="Times New Roman"/>
          <w:sz w:val="26"/>
          <w:szCs w:val="26"/>
        </w:rPr>
      </w:pP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E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F0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r w:rsidRPr="00F05EA8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Совет депутатов </w:t>
      </w: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F05EA8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Сельского поселения </w:t>
      </w:r>
    </w:p>
    <w:p w:rsidR="00F05EA8" w:rsidRPr="00F05EA8" w:rsidRDefault="0022407B" w:rsidP="00F05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93FCD">
        <w:rPr>
          <w:rFonts w:ascii="Times New Roman" w:eastAsia="Times New Roman" w:hAnsi="Times New Roman" w:cs="Calibri"/>
          <w:sz w:val="20"/>
          <w:szCs w:val="20"/>
          <w:lang w:eastAsia="ru-RU"/>
        </w:rPr>
        <w:t>«Хоседа-Хардский</w:t>
      </w:r>
      <w:r w:rsidR="00F05EA8" w:rsidRPr="00F05EA8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сельсовет» ЗР</w:t>
      </w:r>
      <w:r w:rsidRPr="00893FCD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НАО</w:t>
      </w:r>
    </w:p>
    <w:p w:rsidR="00F05EA8" w:rsidRPr="00F05EA8" w:rsidRDefault="00290E8A" w:rsidP="00F05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sz w:val="20"/>
          <w:szCs w:val="20"/>
          <w:lang w:eastAsia="ru-RU"/>
        </w:rPr>
        <w:t>от   17</w:t>
      </w:r>
      <w:r w:rsidR="0022407B" w:rsidRPr="00893FCD">
        <w:rPr>
          <w:rFonts w:ascii="Times New Roman" w:eastAsia="Times New Roman" w:hAnsi="Times New Roman" w:cs="Calibri"/>
          <w:sz w:val="20"/>
          <w:szCs w:val="20"/>
          <w:lang w:eastAsia="ru-RU"/>
        </w:rPr>
        <w:t>.10</w:t>
      </w:r>
      <w:r w:rsidR="00F05EA8" w:rsidRPr="00F05EA8">
        <w:rPr>
          <w:rFonts w:ascii="Times New Roman" w:eastAsia="Times New Roman" w:hAnsi="Times New Roman" w:cs="Calibri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Calibri"/>
          <w:sz w:val="20"/>
          <w:szCs w:val="20"/>
          <w:lang w:eastAsia="ru-RU"/>
        </w:rPr>
        <w:t>2022 № 04</w:t>
      </w:r>
      <w:bookmarkStart w:id="0" w:name="_GoBack"/>
      <w:bookmarkEnd w:id="0"/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F05EA8" w:rsidRPr="00F05EA8" w:rsidRDefault="00BA5137" w:rsidP="00F05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46" w:history="1">
        <w:r w:rsidR="00F05EA8" w:rsidRPr="00F05EA8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Порядок</w:t>
        </w:r>
      </w:hyperlink>
      <w:r w:rsidR="00F05EA8" w:rsidRPr="00F05E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F05EA8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определения размера арендной платы за земельные участки, </w:t>
      </w: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F05EA8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находящиеся в собственности Сел</w:t>
      </w:r>
      <w:r w:rsidR="0022407B" w:rsidRPr="002967CA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ьского поселения «Хоседа-Хардский</w:t>
      </w:r>
      <w:r w:rsidRPr="00F05EA8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 сельсовет»</w:t>
      </w: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F05EA8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 Заполярного района Ненецкого автономного округа</w:t>
      </w: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F05EA8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 при предоставлении их в аренду без проведения торгов</w:t>
      </w:r>
    </w:p>
    <w:p w:rsidR="00F05EA8" w:rsidRPr="00F05EA8" w:rsidRDefault="00F05EA8" w:rsidP="00F05E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F05EA8" w:rsidRPr="00F05EA8" w:rsidRDefault="00F05EA8" w:rsidP="00F05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Настоящий </w:t>
      </w:r>
      <w:hyperlink w:anchor="P46" w:history="1">
        <w:r w:rsidRPr="00F05EA8">
          <w:rPr>
            <w:rFonts w:ascii="Times New Roman" w:eastAsia="Calibri" w:hAnsi="Times New Roman" w:cs="Times New Roman"/>
            <w:sz w:val="26"/>
            <w:szCs w:val="26"/>
          </w:rPr>
          <w:t>Порядок</w:t>
        </w:r>
      </w:hyperlink>
      <w:r w:rsidRPr="00F05E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определяет размер арендной платы за земельные участки, находящиеся в собственности </w:t>
      </w:r>
      <w:r w:rsidRPr="00F05EA8">
        <w:rPr>
          <w:rFonts w:ascii="Times New Roman" w:eastAsia="Calibri" w:hAnsi="Times New Roman" w:cs="Times New Roman"/>
          <w:sz w:val="26"/>
          <w:szCs w:val="26"/>
        </w:rPr>
        <w:t>Се</w:t>
      </w:r>
      <w:r w:rsidR="0022407B" w:rsidRPr="002967CA">
        <w:rPr>
          <w:rFonts w:ascii="Times New Roman" w:eastAsia="Calibri" w:hAnsi="Times New Roman" w:cs="Times New Roman"/>
          <w:sz w:val="26"/>
          <w:szCs w:val="26"/>
        </w:rPr>
        <w:t>льского поселения «Хоседа-Хардский</w:t>
      </w:r>
      <w:r w:rsidRPr="00F05EA8">
        <w:rPr>
          <w:rFonts w:ascii="Times New Roman" w:eastAsia="Calibri" w:hAnsi="Times New Roman" w:cs="Times New Roman"/>
          <w:sz w:val="26"/>
          <w:szCs w:val="26"/>
        </w:rPr>
        <w:t xml:space="preserve"> сельсовет» Заполярного района Ненецкого автономного округа</w:t>
      </w: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предоставлении их в аренду без проведения торгов (далее - земельные участки).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Par14"/>
      <w:bookmarkEnd w:id="1"/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2. Размер арендной платы при аренде земельных участков в расчете на год (далее - арендная плата) устанавливается в договоре аренды и определяется на основании кадастровой стоимости земельных участков и рассчитывается в размере: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2.1. 0,01 процента от кадастровой стоимости в отношении: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</w:t>
      </w:r>
      <w:hyperlink r:id="rId12" w:history="1">
        <w:r w:rsidRPr="00F05EA8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налогах и сборах;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13" w:history="1">
        <w:r w:rsidRPr="00F05EA8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2" w:name="Par26"/>
      <w:bookmarkEnd w:id="2"/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земельного участка, предоставленного (занятого) 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2.2. 0,3 процента от кадастровой стоимости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2.3. 0,5 процента от кадастровой стоимости в отношении земельного участка, предоставленного (занятого) для размещения объектов спорта.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2.4. 0,6 процента от кадастровой стоимости в отношении: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сенокошения или выпаса сельскохозяйственных животных;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земельного участка, предназначенного для ведения сельскохозяйственного производства.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2.5. 0,7 процента от кадастровой стоимости в отношении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2.6. 1 процент от кадастровой стоимости в отношении: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земельных участков, предоставленных (занятых) для размещения производственных зданий, строений, сооружений промышленности, коммунального хозяйства, материально-технического снабжения, сбыта и заготовок, предприятий бытового обслуживания, автотранспортных предприятий;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земельных участков, предоставленных (занятых) для индивидуальных гаражей (лодочных стоянок), стоянок легкового автотранспорта.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2.7. 1,5 процента от кадастровой стоимости в отношении: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земельного участка, ограниченного в обороте и не относящегося к категории земель сельскохозяйственного назначения, право аренды на который переоформлено в соответствии с земельным законодательством Российской Федерации;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земельного участка, не относящегося к перечисленным в </w:t>
      </w:r>
      <w:hyperlink r:id="rId14" w:history="1">
        <w:r w:rsidRPr="00F05EA8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пункте 1 части 1 статьи 394</w:t>
        </w:r>
      </w:hyperlink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Налогового кодекса Российской Федерации категориям земель, в случае заключения договора аренды в соответствии с </w:t>
      </w:r>
      <w:hyperlink r:id="rId15" w:history="1">
        <w:r w:rsidRPr="00F05EA8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пунктом 5 статьи 39.7</w:t>
        </w:r>
      </w:hyperlink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Земельного кодекса Российской Федерации (но не выше размера земельного налога, рассчитанного в отношении такого земельного участка);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земельных участков, предоставленных (занятых) под размещение объектов торговли;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земельных участков, предоставленных (занятых) под административные здания (офисы).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2.8. 2 процента от кадастровой стоимости в отношении земельных участков, предоставленных (занятых) для размещения объектов, утилизирующих твердые бытовые отходы методом сжигания.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2.9. 3,5 процента от кадастровой стоимости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При этом, в случае если арендатор указанного земельного участка выполнил обязательство по рекультивации земельного участка, предоставленного ему для аналогичных целей, арендная плата рассчитывается в следующем порядке: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 площадь земельного участка, не превышающую площадь предоставленного земельного участка, обязательство по рекультивации которого выполнено, - 2 процента от кадастровой стоимости земельного участка;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за площадь земельного участка, превышающую площадь предоставленного земельного участка, обязательство по рекультивации которого выполнено, - 3,5 процента от кадастровой стоимости земельного участка.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В отношении земельного участка, предоставленного для целей, не указанных в </w:t>
      </w:r>
      <w:hyperlink r:id="rId16" w:history="1">
        <w:r w:rsidRPr="00F05EA8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пункте 2</w:t>
        </w:r>
      </w:hyperlink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Положения, размер арендной платы определяется из расчета 2 процента от кадастровой стоимости соответствующего земельного участка.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4. В отношении земельного участка с более чем одним видом разрешенного использования арендная плата определяется по одному из видов разрешенного использования (целей предоставления), в отношении которого арендная плата имеет наибольший размер.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5. 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2-кратной налоговой ставки земельного налога на соответствующий земельный участок, если иное не установлено земельным законодательством Российской Федерации.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3" w:name="Par24"/>
      <w:bookmarkEnd w:id="3"/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6. При заключении договора аренды земельного участка в нем предусматриваются случаи и периодичность изменения арендной платы за пользование земельным участком. При этом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1 января года, следующего за годом, в котором заключен указанный договор аренды.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Par24" w:history="1">
        <w:r w:rsidRPr="00F05EA8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пункте 6</w:t>
        </w:r>
      </w:hyperlink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Порядка, не проводится.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05EA8">
        <w:rPr>
          <w:rFonts w:ascii="Times New Roman" w:eastAsia="Calibri" w:hAnsi="Times New Roman" w:cs="Times New Roman"/>
          <w:sz w:val="26"/>
          <w:szCs w:val="26"/>
          <w:lang w:eastAsia="ru-RU"/>
        </w:rPr>
        <w:t>8.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F05EA8" w:rsidRPr="00F05EA8" w:rsidRDefault="00F05EA8" w:rsidP="00F05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7B30" w:rsidRPr="002967CA" w:rsidRDefault="00CF7B30">
      <w:pPr>
        <w:rPr>
          <w:sz w:val="26"/>
          <w:szCs w:val="26"/>
        </w:rPr>
      </w:pPr>
    </w:p>
    <w:p w:rsidR="002967CA" w:rsidRPr="002967CA" w:rsidRDefault="002967CA">
      <w:pPr>
        <w:rPr>
          <w:sz w:val="26"/>
          <w:szCs w:val="26"/>
        </w:rPr>
      </w:pPr>
    </w:p>
    <w:sectPr w:rsidR="002967CA" w:rsidRPr="002967CA" w:rsidSect="00FA34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37" w:rsidRDefault="00BA5137" w:rsidP="002967CA">
      <w:pPr>
        <w:spacing w:after="0" w:line="240" w:lineRule="auto"/>
      </w:pPr>
      <w:r>
        <w:separator/>
      </w:r>
    </w:p>
  </w:endnote>
  <w:endnote w:type="continuationSeparator" w:id="0">
    <w:p w:rsidR="00BA5137" w:rsidRDefault="00BA5137" w:rsidP="0029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37" w:rsidRDefault="00BA5137" w:rsidP="002967CA">
      <w:pPr>
        <w:spacing w:after="0" w:line="240" w:lineRule="auto"/>
      </w:pPr>
      <w:r>
        <w:separator/>
      </w:r>
    </w:p>
  </w:footnote>
  <w:footnote w:type="continuationSeparator" w:id="0">
    <w:p w:rsidR="00BA5137" w:rsidRDefault="00BA5137" w:rsidP="0029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A5AF4"/>
    <w:multiLevelType w:val="hybridMultilevel"/>
    <w:tmpl w:val="C40CAE02"/>
    <w:lvl w:ilvl="0" w:tplc="78C498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40"/>
    <w:rsid w:val="0022407B"/>
    <w:rsid w:val="00290E8A"/>
    <w:rsid w:val="002967CA"/>
    <w:rsid w:val="002E2E00"/>
    <w:rsid w:val="00306740"/>
    <w:rsid w:val="003C16C6"/>
    <w:rsid w:val="004441A9"/>
    <w:rsid w:val="005D5EA2"/>
    <w:rsid w:val="00893FCD"/>
    <w:rsid w:val="00BA5137"/>
    <w:rsid w:val="00CF7B30"/>
    <w:rsid w:val="00F0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5E814-D685-411A-B532-2231AF18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7CA"/>
  </w:style>
  <w:style w:type="paragraph" w:styleId="a5">
    <w:name w:val="footer"/>
    <w:basedOn w:val="a"/>
    <w:link w:val="a6"/>
    <w:uiPriority w:val="99"/>
    <w:unhideWhenUsed/>
    <w:rsid w:val="00296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7CA"/>
  </w:style>
  <w:style w:type="paragraph" w:styleId="a7">
    <w:name w:val="Balloon Text"/>
    <w:basedOn w:val="a"/>
    <w:link w:val="a8"/>
    <w:uiPriority w:val="99"/>
    <w:semiHidden/>
    <w:unhideWhenUsed/>
    <w:rsid w:val="0089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3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9A7648F144009A7F2C9A9DA51E5DD75B5C4EF2A91256557789B688EED484AFD794A5AA682CE892481A6680EEDF0CCEB71B9D5D9k6Z0R" TargetMode="External"/><Relationship Id="rId13" Type="http://schemas.openxmlformats.org/officeDocument/2006/relationships/hyperlink" Target="consultantplus://offline/ref=2676E471BE97DE4BA6CE72BC91941F3ABF35A819F641BD2558F003F8D8463CFAF58D1A687A95465D788F301BDF6F2FC2A2729CAB0BA3O0T1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676E471BE97DE4BA6CE72BC91941F3ABF35A819F641BD2558F003F8D8463CFAF58D1A687D92475D788F301BDF6F2FC2A2729CAB0BA3O0T1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34F0EDF9648995CFB036606A5121CDF07FA7207BFD69E3278BA971BFDE51A177E3A79B546D289FC56B09DFC34246F7B0261BD7756FB3164FEA15s900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A9A7648F144009A7F2C9A9DA51E5DD75B4C7E52596256557789B688EED484AEF791252A782DBDD72DBF1650CkEZ7R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34F0EDF9648995CFB0286D7C3D76C1F775FF2F79F66AB773D4F22CE8D75BF630ACFEDD126122CB942F5DD1C81F09B3E23519DE69s60DN" TargetMode="External"/><Relationship Id="rId10" Type="http://schemas.openxmlformats.org/officeDocument/2006/relationships/hyperlink" Target="consultantplus://offline/ref=40A9A7648F144009A7F2D7A4CC3DB2D172BF9CE029902C3B0D27C035D9E4421DBA36131CE387C4DD75C1F56105B1BF88B962BBDDC5629E58530E21k2Z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A9A7648F144009A7F2C9A9DA51E5DD75B5C2EE2C94256557789B688EED484AEF791252A782DBDD72DBF1650CkEZ7R" TargetMode="External"/><Relationship Id="rId14" Type="http://schemas.openxmlformats.org/officeDocument/2006/relationships/hyperlink" Target="consultantplus://offline/ref=4934F0EDF9648995CFB0286D7C3D76C1F775FE2578F26AB773D4F22CE8D75BF630ACFED913692A94913A4C89C5161EADE52C05DC6B6DsB0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6</cp:revision>
  <cp:lastPrinted>2022-10-17T09:08:00Z</cp:lastPrinted>
  <dcterms:created xsi:type="dcterms:W3CDTF">2022-10-10T12:29:00Z</dcterms:created>
  <dcterms:modified xsi:type="dcterms:W3CDTF">2022-10-17T09:10:00Z</dcterms:modified>
</cp:coreProperties>
</file>