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48" w:rsidRDefault="00E93048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048" w:rsidRDefault="00E93048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048" w:rsidRPr="006A0D2D" w:rsidRDefault="00E93048" w:rsidP="00E930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D2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CC8F53" wp14:editId="24A32E3C">
            <wp:extent cx="430530" cy="536575"/>
            <wp:effectExtent l="0" t="0" r="7620" b="0"/>
            <wp:docPr id="9" name="Рисунок 9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>«ХОСЕДА-ХАРДСКИЙ СЕЛЬСОВЕТ» НЕНЕЦКОГО АВТОНОМНОГО ОКРУГА</w:t>
      </w: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4DF" w:rsidRDefault="00F72F3B" w:rsidP="005F54DF">
      <w:pPr>
        <w:tabs>
          <w:tab w:val="left" w:pos="756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Двадцать второе </w:t>
      </w:r>
      <w:r w:rsidR="00E93048">
        <w:rPr>
          <w:rFonts w:ascii="Times New Roman" w:hAnsi="Times New Roman"/>
          <w:sz w:val="26"/>
          <w:szCs w:val="26"/>
        </w:rPr>
        <w:t>заседание</w:t>
      </w:r>
      <w:r w:rsidR="005F54DF"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27</w:t>
      </w:r>
      <w:r w:rsidR="005F54DF" w:rsidRPr="00407FAB">
        <w:rPr>
          <w:rFonts w:ascii="Times New Roman" w:hAnsi="Times New Roman"/>
          <w:sz w:val="26"/>
          <w:szCs w:val="26"/>
        </w:rPr>
        <w:t xml:space="preserve"> -го созыва</w:t>
      </w: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21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="00F72F3B">
        <w:rPr>
          <w:rFonts w:ascii="Times New Roman" w:eastAsia="Times New Roman" w:hAnsi="Times New Roman"/>
          <w:b/>
          <w:sz w:val="26"/>
          <w:szCs w:val="26"/>
          <w:lang w:eastAsia="ru-RU"/>
        </w:rPr>
        <w:t>29</w:t>
      </w:r>
      <w:r w:rsidR="009439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мая</w:t>
      </w:r>
      <w:r w:rsidR="00E93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№ </w:t>
      </w:r>
      <w:r w:rsidR="00F72F3B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24525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bookmarkStart w:id="0" w:name="_GoBack"/>
      <w:bookmarkEnd w:id="0"/>
      <w:r w:rsidRPr="00BB21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57D6" w:rsidRPr="00BB21F2" w:rsidRDefault="006557D6" w:rsidP="006557D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93048" w:rsidRDefault="005F54DF" w:rsidP="00E51B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B21F2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E51BB2">
        <w:rPr>
          <w:rFonts w:ascii="Times New Roman" w:hAnsi="Times New Roman"/>
          <w:b/>
          <w:sz w:val="26"/>
          <w:szCs w:val="26"/>
        </w:rPr>
        <w:t>Стратегии</w:t>
      </w:r>
      <w:r w:rsidR="00E51BB2" w:rsidRPr="00E51BB2">
        <w:rPr>
          <w:rFonts w:ascii="Times New Roman" w:hAnsi="Times New Roman"/>
          <w:b/>
          <w:sz w:val="26"/>
          <w:szCs w:val="26"/>
        </w:rPr>
        <w:t xml:space="preserve"> социально-экономического развития муниц</w:t>
      </w:r>
      <w:r w:rsidR="00E93048">
        <w:rPr>
          <w:rFonts w:ascii="Times New Roman" w:hAnsi="Times New Roman"/>
          <w:b/>
          <w:sz w:val="26"/>
          <w:szCs w:val="26"/>
        </w:rPr>
        <w:t>ипального</w:t>
      </w:r>
    </w:p>
    <w:p w:rsidR="00E51BB2" w:rsidRDefault="00E51BB2" w:rsidP="00E930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образования </w:t>
      </w:r>
      <w:r w:rsidRPr="00BB21F2">
        <w:rPr>
          <w:rFonts w:ascii="Times New Roman" w:hAnsi="Times New Roman"/>
          <w:b/>
          <w:sz w:val="26"/>
          <w:szCs w:val="26"/>
        </w:rPr>
        <w:t>«Хоседа-Хардский сельсовет»</w:t>
      </w:r>
      <w:r w:rsidR="00E93048">
        <w:rPr>
          <w:rFonts w:ascii="Times New Roman" w:hAnsi="Times New Roman"/>
          <w:b/>
          <w:sz w:val="26"/>
          <w:szCs w:val="26"/>
        </w:rPr>
        <w:t xml:space="preserve"> </w:t>
      </w:r>
      <w:r w:rsidRPr="00BB21F2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5F54DF" w:rsidRPr="00BB21F2" w:rsidRDefault="00E51BB2" w:rsidP="00E51B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до 2030 года </w:t>
      </w:r>
    </w:p>
    <w:p w:rsidR="00B56E5C" w:rsidRDefault="00B56E5C" w:rsidP="005F54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56E5C" w:rsidRDefault="00E93048" w:rsidP="00E51BB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E51BB2" w:rsidRPr="00E51BB2">
        <w:rPr>
          <w:rFonts w:ascii="Times New Roman" w:hAnsi="Times New Roman"/>
          <w:sz w:val="26"/>
          <w:szCs w:val="26"/>
        </w:rPr>
        <w:t>соответствии с Федеральным законом от 28.</w:t>
      </w:r>
      <w:r w:rsidR="00E51BB2">
        <w:rPr>
          <w:rFonts w:ascii="Times New Roman" w:hAnsi="Times New Roman"/>
          <w:sz w:val="26"/>
          <w:szCs w:val="26"/>
        </w:rPr>
        <w:t xml:space="preserve">06.2014 </w:t>
      </w:r>
      <w:r w:rsidR="00362EC3">
        <w:rPr>
          <w:rFonts w:ascii="Times New Roman" w:hAnsi="Times New Roman"/>
          <w:sz w:val="26"/>
          <w:szCs w:val="26"/>
        </w:rPr>
        <w:t xml:space="preserve">№ </w:t>
      </w:r>
      <w:r w:rsidR="00E51BB2" w:rsidRPr="00E51BB2">
        <w:rPr>
          <w:rFonts w:ascii="Times New Roman" w:hAnsi="Times New Roman"/>
          <w:sz w:val="26"/>
          <w:szCs w:val="26"/>
        </w:rPr>
        <w:t>172-</w:t>
      </w:r>
      <w:r w:rsidRPr="00E51BB2">
        <w:rPr>
          <w:rFonts w:ascii="Times New Roman" w:hAnsi="Times New Roman"/>
          <w:sz w:val="26"/>
          <w:szCs w:val="26"/>
        </w:rPr>
        <w:t>ФЗ «О стратегическом планировании в Российской Федерации» и Госконтрактом</w:t>
      </w:r>
      <w:r w:rsidR="00E51BB2" w:rsidRPr="00E51BB2">
        <w:rPr>
          <w:rFonts w:ascii="Times New Roman" w:hAnsi="Times New Roman"/>
          <w:sz w:val="26"/>
          <w:szCs w:val="26"/>
        </w:rPr>
        <w:t xml:space="preserve"> №10 от 18.12.2018</w:t>
      </w:r>
      <w:r w:rsidR="00E51BB2">
        <w:rPr>
          <w:rFonts w:ascii="Times New Roman" w:hAnsi="Times New Roman"/>
          <w:sz w:val="26"/>
          <w:szCs w:val="26"/>
        </w:rPr>
        <w:t xml:space="preserve"> </w:t>
      </w:r>
      <w:r w:rsidR="00E51BB2" w:rsidRPr="00E51BB2">
        <w:rPr>
          <w:rFonts w:ascii="Times New Roman" w:hAnsi="Times New Roman"/>
          <w:sz w:val="26"/>
          <w:szCs w:val="26"/>
        </w:rPr>
        <w:t>г.</w:t>
      </w:r>
      <w:r w:rsidR="00E51BB2">
        <w:rPr>
          <w:rFonts w:ascii="Times New Roman" w:hAnsi="Times New Roman"/>
          <w:sz w:val="26"/>
          <w:szCs w:val="26"/>
        </w:rPr>
        <w:t xml:space="preserve"> </w:t>
      </w:r>
      <w:r w:rsidR="00B56E5C" w:rsidRPr="00B56E5C">
        <w:rPr>
          <w:rFonts w:ascii="Times New Roman" w:hAnsi="Times New Roman"/>
          <w:sz w:val="26"/>
          <w:szCs w:val="26"/>
        </w:rPr>
        <w:t xml:space="preserve">Совет депутатов муниципального образования «Хоседа-Хардский сельсовет» Ненецкого автономного округа </w:t>
      </w:r>
      <w:r w:rsidR="00B56E5C" w:rsidRPr="00B56E5C">
        <w:rPr>
          <w:rFonts w:ascii="Times New Roman" w:hAnsi="Times New Roman"/>
          <w:b/>
          <w:sz w:val="26"/>
          <w:szCs w:val="26"/>
        </w:rPr>
        <w:t>РЕШИЛ:</w:t>
      </w:r>
    </w:p>
    <w:p w:rsidR="000512A3" w:rsidRDefault="000512A3" w:rsidP="00E51BB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512A3" w:rsidRDefault="000512A3" w:rsidP="000512A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Совета депутатов от 10 апреля 2020года № 94 «Об утверждении</w:t>
      </w:r>
    </w:p>
    <w:p w:rsidR="000512A3" w:rsidRDefault="000512A3" w:rsidP="00051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3990">
        <w:rPr>
          <w:rFonts w:ascii="Times New Roman" w:hAnsi="Times New Roman"/>
          <w:sz w:val="26"/>
          <w:szCs w:val="26"/>
        </w:rPr>
        <w:t>Стратегии социально-экономи</w:t>
      </w:r>
      <w:r>
        <w:rPr>
          <w:rFonts w:ascii="Times New Roman" w:hAnsi="Times New Roman"/>
          <w:sz w:val="26"/>
          <w:szCs w:val="26"/>
        </w:rPr>
        <w:t xml:space="preserve">ческого развития муниципального </w:t>
      </w:r>
      <w:r w:rsidRPr="00943990">
        <w:rPr>
          <w:rFonts w:ascii="Times New Roman" w:hAnsi="Times New Roman"/>
          <w:sz w:val="26"/>
          <w:szCs w:val="26"/>
        </w:rPr>
        <w:t>образования «Хоседа-Хардский сельсове</w:t>
      </w:r>
      <w:r>
        <w:rPr>
          <w:rFonts w:ascii="Times New Roman" w:hAnsi="Times New Roman"/>
          <w:sz w:val="26"/>
          <w:szCs w:val="26"/>
        </w:rPr>
        <w:t xml:space="preserve">т» Ненецкого автономного округа </w:t>
      </w:r>
      <w:r w:rsidRPr="00943990">
        <w:rPr>
          <w:rFonts w:ascii="Times New Roman" w:hAnsi="Times New Roman"/>
          <w:sz w:val="26"/>
          <w:szCs w:val="26"/>
        </w:rPr>
        <w:t>до 2030 года</w:t>
      </w:r>
      <w:r>
        <w:rPr>
          <w:rFonts w:ascii="Times New Roman" w:hAnsi="Times New Roman"/>
          <w:sz w:val="26"/>
          <w:szCs w:val="26"/>
        </w:rPr>
        <w:t>» признать утратившим силу.</w:t>
      </w:r>
    </w:p>
    <w:p w:rsidR="00E93048" w:rsidRDefault="00B56E5C" w:rsidP="004E74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sz w:val="26"/>
          <w:szCs w:val="26"/>
        </w:rPr>
        <w:t xml:space="preserve"> </w:t>
      </w:r>
      <w:r w:rsidR="00E51BB2" w:rsidRPr="00E93048">
        <w:rPr>
          <w:rFonts w:ascii="Times New Roman" w:hAnsi="Times New Roman"/>
          <w:sz w:val="26"/>
          <w:szCs w:val="26"/>
        </w:rPr>
        <w:t>Утвердить</w:t>
      </w:r>
      <w:r w:rsidRPr="00E93048">
        <w:rPr>
          <w:rFonts w:ascii="Times New Roman" w:hAnsi="Times New Roman"/>
          <w:sz w:val="26"/>
          <w:szCs w:val="26"/>
        </w:rPr>
        <w:t xml:space="preserve"> </w:t>
      </w:r>
      <w:r w:rsidR="00E51BB2" w:rsidRPr="00E93048">
        <w:rPr>
          <w:rFonts w:ascii="Times New Roman" w:hAnsi="Times New Roman"/>
          <w:sz w:val="26"/>
          <w:szCs w:val="26"/>
        </w:rPr>
        <w:t>Стратегию социально-экономического развития муниципального образования «Хоседа-Хардский сельсовет»</w:t>
      </w:r>
      <w:r w:rsidR="00E93048" w:rsidRPr="00E93048">
        <w:rPr>
          <w:rFonts w:ascii="Times New Roman" w:hAnsi="Times New Roman"/>
          <w:sz w:val="26"/>
          <w:szCs w:val="26"/>
        </w:rPr>
        <w:t xml:space="preserve"> </w:t>
      </w:r>
      <w:r w:rsidR="00E51BB2" w:rsidRPr="00E93048">
        <w:rPr>
          <w:rFonts w:ascii="Times New Roman" w:hAnsi="Times New Roman"/>
          <w:sz w:val="26"/>
          <w:szCs w:val="26"/>
        </w:rPr>
        <w:t>Ненецкого автономного округа</w:t>
      </w:r>
      <w:r w:rsidR="006557D6" w:rsidRPr="00E93048">
        <w:rPr>
          <w:rFonts w:ascii="Times New Roman" w:hAnsi="Times New Roman"/>
          <w:sz w:val="26"/>
          <w:szCs w:val="26"/>
        </w:rPr>
        <w:t xml:space="preserve"> </w:t>
      </w:r>
      <w:r w:rsidR="00E51BB2" w:rsidRPr="00E93048">
        <w:rPr>
          <w:rFonts w:ascii="Times New Roman" w:hAnsi="Times New Roman"/>
          <w:sz w:val="26"/>
          <w:szCs w:val="26"/>
        </w:rPr>
        <w:t>до 2030 года</w:t>
      </w:r>
      <w:r w:rsidR="006557D6" w:rsidRPr="00E93048">
        <w:rPr>
          <w:rFonts w:ascii="Times New Roman" w:hAnsi="Times New Roman"/>
          <w:sz w:val="26"/>
          <w:szCs w:val="26"/>
        </w:rPr>
        <w:t>.</w:t>
      </w:r>
      <w:r w:rsidR="00E51BB2" w:rsidRPr="00E93048">
        <w:rPr>
          <w:rFonts w:ascii="Times New Roman" w:hAnsi="Times New Roman"/>
          <w:b/>
          <w:sz w:val="26"/>
          <w:szCs w:val="26"/>
        </w:rPr>
        <w:t xml:space="preserve"> </w:t>
      </w:r>
      <w:r w:rsidRPr="00E93048">
        <w:rPr>
          <w:rFonts w:ascii="Times New Roman" w:hAnsi="Times New Roman"/>
          <w:sz w:val="26"/>
          <w:szCs w:val="26"/>
        </w:rPr>
        <w:t>(</w:t>
      </w:r>
      <w:r w:rsidR="006557D6" w:rsidRPr="00E93048">
        <w:rPr>
          <w:rFonts w:ascii="Times New Roman" w:hAnsi="Times New Roman"/>
          <w:sz w:val="26"/>
          <w:szCs w:val="26"/>
        </w:rPr>
        <w:t>прилагае</w:t>
      </w:r>
      <w:r w:rsidRPr="00E93048">
        <w:rPr>
          <w:rFonts w:ascii="Times New Roman" w:hAnsi="Times New Roman"/>
          <w:sz w:val="26"/>
          <w:szCs w:val="26"/>
        </w:rPr>
        <w:t>тся).</w:t>
      </w:r>
    </w:p>
    <w:p w:rsidR="000512A3" w:rsidRDefault="000512A3" w:rsidP="000512A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93048" w:rsidRPr="00E93048" w:rsidRDefault="00B56E5C" w:rsidP="00E9304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iCs/>
          <w:sz w:val="26"/>
          <w:szCs w:val="26"/>
        </w:rPr>
        <w:t>Настоящее решение вступает в силу после его</w:t>
      </w:r>
      <w:r w:rsidR="00E93048" w:rsidRPr="00E93048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</w:p>
    <w:p w:rsidR="00B56E5C" w:rsidRPr="00E93048" w:rsidRDefault="00B56E5C" w:rsidP="00E930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sz w:val="26"/>
          <w:szCs w:val="26"/>
        </w:rPr>
        <w:t>(обнародования).</w:t>
      </w:r>
    </w:p>
    <w:p w:rsidR="005F54DF" w:rsidRPr="00A93F77" w:rsidRDefault="005F54DF" w:rsidP="005F54DF">
      <w:pPr>
        <w:pStyle w:val="a3"/>
        <w:jc w:val="center"/>
        <w:rPr>
          <w:sz w:val="26"/>
          <w:szCs w:val="26"/>
        </w:rPr>
      </w:pPr>
    </w:p>
    <w:p w:rsidR="005F54DF" w:rsidRPr="00A93F77" w:rsidRDefault="005F54DF" w:rsidP="005F54DF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E93048" w:rsidRDefault="00B56E5C" w:rsidP="005F54D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F54DF">
        <w:rPr>
          <w:rFonts w:ascii="Times New Roman" w:hAnsi="Times New Roman"/>
          <w:sz w:val="26"/>
          <w:szCs w:val="26"/>
        </w:rPr>
        <w:t xml:space="preserve"> МО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F54DF" w:rsidRPr="00A93F77" w:rsidRDefault="005F54DF" w:rsidP="005F54D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«Хоседа-Хардский сельсовет»</w:t>
      </w:r>
      <w:r w:rsidR="00B56E5C"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НАО                                                                  А.Н. Танзов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B56E5C">
        <w:rPr>
          <w:rFonts w:ascii="Times New Roman" w:hAnsi="Times New Roman"/>
          <w:sz w:val="26"/>
          <w:szCs w:val="26"/>
        </w:rPr>
        <w:t xml:space="preserve">              </w:t>
      </w:r>
    </w:p>
    <w:p w:rsidR="005F54DF" w:rsidRPr="00A93F77" w:rsidRDefault="005F54DF" w:rsidP="005F54D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C6044" w:rsidRDefault="003C6044"/>
    <w:sectPr w:rsidR="003C6044" w:rsidSect="00F523B2">
      <w:pgSz w:w="11906" w:h="16838"/>
      <w:pgMar w:top="454" w:right="567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BE" w:rsidRDefault="00E613BE" w:rsidP="00E93048">
      <w:pPr>
        <w:spacing w:after="0" w:line="240" w:lineRule="auto"/>
      </w:pPr>
      <w:r>
        <w:separator/>
      </w:r>
    </w:p>
  </w:endnote>
  <w:endnote w:type="continuationSeparator" w:id="0">
    <w:p w:rsidR="00E613BE" w:rsidRDefault="00E613BE" w:rsidP="00E9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BE" w:rsidRDefault="00E613BE" w:rsidP="00E93048">
      <w:pPr>
        <w:spacing w:after="0" w:line="240" w:lineRule="auto"/>
      </w:pPr>
      <w:r>
        <w:separator/>
      </w:r>
    </w:p>
  </w:footnote>
  <w:footnote w:type="continuationSeparator" w:id="0">
    <w:p w:rsidR="00E613BE" w:rsidRDefault="00E613BE" w:rsidP="00E9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42B37"/>
    <w:multiLevelType w:val="hybridMultilevel"/>
    <w:tmpl w:val="C986D30E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3"/>
    <w:rsid w:val="00040120"/>
    <w:rsid w:val="000512A3"/>
    <w:rsid w:val="000B2378"/>
    <w:rsid w:val="00245259"/>
    <w:rsid w:val="002F1F0E"/>
    <w:rsid w:val="00362EC3"/>
    <w:rsid w:val="003C6044"/>
    <w:rsid w:val="0046265A"/>
    <w:rsid w:val="004F2556"/>
    <w:rsid w:val="0054692F"/>
    <w:rsid w:val="005F54DF"/>
    <w:rsid w:val="006557D6"/>
    <w:rsid w:val="00775C80"/>
    <w:rsid w:val="00892A44"/>
    <w:rsid w:val="008C4524"/>
    <w:rsid w:val="008E644E"/>
    <w:rsid w:val="00906013"/>
    <w:rsid w:val="00943990"/>
    <w:rsid w:val="009A4713"/>
    <w:rsid w:val="00B56E5C"/>
    <w:rsid w:val="00BD744B"/>
    <w:rsid w:val="00E51BB2"/>
    <w:rsid w:val="00E613BE"/>
    <w:rsid w:val="00E93048"/>
    <w:rsid w:val="00ED6DB1"/>
    <w:rsid w:val="00F10019"/>
    <w:rsid w:val="00F709A3"/>
    <w:rsid w:val="00F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7E10"/>
  <w15:chartTrackingRefBased/>
  <w15:docId w15:val="{32DC3405-7279-43D4-9450-33C300D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4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54DF"/>
    <w:rPr>
      <w:rFonts w:ascii="Calibri" w:eastAsia="Calibri" w:hAnsi="Calibri" w:cs="Times New Roman"/>
    </w:rPr>
  </w:style>
  <w:style w:type="character" w:styleId="a5">
    <w:name w:val="Emphasis"/>
    <w:qFormat/>
    <w:rsid w:val="005F54DF"/>
    <w:rPr>
      <w:i/>
      <w:iCs/>
    </w:rPr>
  </w:style>
  <w:style w:type="paragraph" w:styleId="a6">
    <w:name w:val="header"/>
    <w:basedOn w:val="a"/>
    <w:link w:val="a7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0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04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930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19</cp:revision>
  <cp:lastPrinted>2020-05-29T09:23:00Z</cp:lastPrinted>
  <dcterms:created xsi:type="dcterms:W3CDTF">2020-04-08T13:02:00Z</dcterms:created>
  <dcterms:modified xsi:type="dcterms:W3CDTF">2020-05-29T09:25:00Z</dcterms:modified>
</cp:coreProperties>
</file>